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82" w:firstLineChars="200"/>
        <w:rPr>
          <w:rFonts w:ascii="Times New Roman" w:cs="Times New Roman"/>
          <w:sz w:val="28"/>
        </w:rPr>
      </w:pPr>
      <w:bookmarkStart w:id="2" w:name="_GoBack"/>
      <w:bookmarkStart w:id="0" w:name="OLE_LINK5"/>
      <w:bookmarkStart w:id="1" w:name="OLE_LINK6"/>
      <w:r>
        <w:rPr>
          <w:rFonts w:hint="eastAsia" w:ascii="Times New Roman" w:hAnsi="Times New Roman" w:eastAsia="宋体" w:cs="Times New Roman"/>
          <w:color w:val="3E3E3E"/>
          <w:kern w:val="44"/>
          <w:sz w:val="24"/>
          <w:szCs w:val="24"/>
          <w:shd w:val="clear" w:color="auto" w:fill="FFFFFF"/>
        </w:rPr>
        <w:t>第十届中国R会议(太原)暨山西省大数据产业创新发展论坛</w:t>
      </w:r>
      <w:r>
        <w:rPr>
          <w:rFonts w:hint="eastAsia" w:ascii="Times New Roman" w:hAnsi="Times New Roman" w:eastAsia="宋体" w:cs="Times New Roman"/>
          <w:color w:val="3E3E3E"/>
          <w:kern w:val="44"/>
          <w:sz w:val="24"/>
          <w:szCs w:val="24"/>
          <w:shd w:val="clear" w:color="auto" w:fill="FFFFFF"/>
          <w:lang w:eastAsia="zh-CN"/>
        </w:rPr>
        <w:t>会议议程</w:t>
      </w:r>
      <w:bookmarkEnd w:id="2"/>
    </w:p>
    <w:p>
      <w:pPr>
        <w:pStyle w:val="2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会议日程</w:t>
      </w:r>
    </w:p>
    <w:bookmarkEnd w:id="0"/>
    <w:bookmarkEnd w:id="1"/>
    <w:p>
      <w:pPr>
        <w:spacing w:line="360" w:lineRule="auto"/>
        <w:ind w:firstLine="480" w:firstLineChars="200"/>
        <w:rPr>
          <w:rFonts w:hint="eastAsia" w:ascii="Times New Roman" w:hAnsi="Helvetica Neue" w:eastAsia="宋体" w:cs="Times New Roman"/>
          <w:color w:val="3E3E3E"/>
          <w:sz w:val="24"/>
          <w:shd w:val="clear" w:color="auto" w:fill="FFFFFF"/>
        </w:rPr>
      </w:pPr>
      <w:r>
        <w:rPr>
          <w:rFonts w:ascii="Times New Roman" w:hAnsi="Helvetica Neue" w:eastAsia="宋体" w:cs="Times New Roman"/>
          <w:color w:val="3E3E3E"/>
          <w:sz w:val="24"/>
          <w:shd w:val="clear" w:color="auto" w:fill="FFFFFF"/>
        </w:rPr>
        <w:t>2017年</w:t>
      </w:r>
      <w:r>
        <w:rPr>
          <w:rFonts w:hint="eastAsia" w:ascii="Times New Roman" w:hAnsi="Helvetica Neue" w:eastAsia="宋体" w:cs="Times New Roman"/>
          <w:color w:val="3E3E3E"/>
          <w:sz w:val="24"/>
          <w:shd w:val="clear" w:color="auto" w:fill="FFFFFF"/>
        </w:rPr>
        <w:t xml:space="preserve">6月24日 </w:t>
      </w:r>
      <w:r>
        <w:rPr>
          <w:rFonts w:ascii="Times New Roman" w:hAnsi="Helvetica Neue" w:eastAsia="宋体" w:cs="Times New Roman"/>
          <w:color w:val="3E3E3E"/>
          <w:sz w:val="24"/>
          <w:shd w:val="clear" w:color="auto" w:fill="FFFFFF"/>
        </w:rPr>
        <w:t xml:space="preserve"> 主会场特邀专家报告</w:t>
      </w:r>
    </w:p>
    <w:p>
      <w:pPr>
        <w:spacing w:line="360" w:lineRule="auto"/>
        <w:ind w:firstLine="480" w:firstLineChars="200"/>
        <w:rPr>
          <w:rFonts w:hint="eastAsia" w:ascii="Times New Roman" w:hAnsi="Helvetica Neue" w:eastAsia="宋体" w:cs="Times New Roman"/>
          <w:color w:val="3E3E3E"/>
          <w:sz w:val="24"/>
          <w:shd w:val="clear" w:color="auto" w:fill="FFFFFF"/>
        </w:rPr>
      </w:pPr>
      <w:r>
        <w:rPr>
          <w:rFonts w:ascii="Times New Roman" w:hAnsi="Helvetica Neue" w:eastAsia="宋体" w:cs="Times New Roman"/>
          <w:color w:val="3E3E3E"/>
          <w:sz w:val="24"/>
          <w:shd w:val="clear" w:color="auto" w:fill="FFFFFF"/>
        </w:rPr>
        <w:t>2017年</w:t>
      </w:r>
      <w:r>
        <w:rPr>
          <w:rFonts w:hint="eastAsia" w:ascii="Times New Roman" w:hAnsi="Helvetica Neue" w:eastAsia="宋体" w:cs="Times New Roman"/>
          <w:color w:val="3E3E3E"/>
          <w:sz w:val="24"/>
          <w:shd w:val="clear" w:color="auto" w:fill="FFFFFF"/>
        </w:rPr>
        <w:t>6月2</w:t>
      </w:r>
      <w:r>
        <w:rPr>
          <w:rFonts w:ascii="Times New Roman" w:hAnsi="Helvetica Neue" w:eastAsia="宋体" w:cs="Times New Roman"/>
          <w:color w:val="3E3E3E"/>
          <w:sz w:val="24"/>
          <w:shd w:val="clear" w:color="auto" w:fill="FFFFFF"/>
        </w:rPr>
        <w:t>5</w:t>
      </w:r>
      <w:r>
        <w:rPr>
          <w:rFonts w:hint="eastAsia" w:ascii="Times New Roman" w:hAnsi="Helvetica Neue" w:eastAsia="宋体" w:cs="Times New Roman"/>
          <w:color w:val="3E3E3E"/>
          <w:sz w:val="24"/>
          <w:shd w:val="clear" w:color="auto" w:fill="FFFFFF"/>
        </w:rPr>
        <w:t xml:space="preserve">日 </w:t>
      </w:r>
      <w:r>
        <w:rPr>
          <w:rFonts w:ascii="Times New Roman" w:hAnsi="Helvetica Neue" w:eastAsia="宋体" w:cs="Times New Roman"/>
          <w:color w:val="3E3E3E"/>
          <w:sz w:val="24"/>
          <w:shd w:val="clear" w:color="auto" w:fill="FFFFFF"/>
        </w:rPr>
        <w:t xml:space="preserve"> </w:t>
      </w:r>
      <w:r>
        <w:rPr>
          <w:rFonts w:hint="eastAsia" w:ascii="Times New Roman" w:hAnsi="Helvetica Neue" w:eastAsia="宋体" w:cs="Times New Roman"/>
          <w:color w:val="3E3E3E"/>
          <w:sz w:val="24"/>
          <w:shd w:val="clear" w:color="auto" w:fill="FFFFFF"/>
        </w:rPr>
        <w:t>山西省大数据产业创新发展论坛</w:t>
      </w:r>
      <w:r>
        <w:rPr>
          <w:rFonts w:ascii="Times New Roman" w:hAnsi="Helvetica Neue" w:eastAsia="宋体" w:cs="Times New Roman"/>
          <w:color w:val="3E3E3E"/>
          <w:sz w:val="24"/>
          <w:shd w:val="clear" w:color="auto" w:fill="FFFFFF"/>
        </w:rPr>
        <w:t>暨狗熊会专场报告</w:t>
      </w:r>
    </w:p>
    <w:p>
      <w:pPr>
        <w:spacing w:after="156" w:afterLines="50"/>
        <w:jc w:val="center"/>
        <w:rPr>
          <w:rFonts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6月24号</w:t>
      </w:r>
      <w:r>
        <w:rPr>
          <w:rFonts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周六</w:t>
      </w:r>
      <w:r>
        <w:rPr>
          <w:rFonts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主会场报告</w:t>
      </w:r>
    </w:p>
    <w:tbl>
      <w:tblPr>
        <w:tblStyle w:val="7"/>
        <w:tblW w:w="8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439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时间</w:t>
            </w:r>
          </w:p>
        </w:tc>
        <w:tc>
          <w:tcPr>
            <w:tcW w:w="439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主题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演讲嘉宾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</w:p>
        </w:tc>
        <w:tc>
          <w:tcPr>
            <w:tcW w:w="43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参会者入场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:15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致辞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:15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9:55</w:t>
            </w:r>
          </w:p>
        </w:tc>
        <w:tc>
          <w:tcPr>
            <w:tcW w:w="4390" w:type="dxa"/>
            <w:vAlign w:val="center"/>
          </w:tcPr>
          <w:p>
            <w:pPr>
              <w:widowControl/>
              <w:jc w:val="center"/>
              <w:rPr>
                <w:rFonts w:cstheme="minorHAnsi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theme="minorHAnsi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Gene selection with nonlinear instrumental variable regression incorporating network structures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崔跃华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美国密西根州立大学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~10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:40</w:t>
            </w:r>
          </w:p>
        </w:tc>
        <w:tc>
          <w:tcPr>
            <w:tcW w:w="4390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 smooth collaborative recommender system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王军辉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香港城市大学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9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~11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</w:t>
            </w:r>
          </w:p>
        </w:tc>
        <w:tc>
          <w:tcPr>
            <w:tcW w:w="439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茶歇与嘉宾合影</w:t>
            </w:r>
          </w:p>
        </w:tc>
        <w:tc>
          <w:tcPr>
            <w:tcW w:w="2977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05~1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45</w:t>
            </w:r>
          </w:p>
        </w:tc>
        <w:tc>
          <w:tcPr>
            <w:tcW w:w="4390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大数据: 无关乎数据大小和数据本身,重要的是统计思维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林共进</w:t>
            </w:r>
          </w:p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美国宾夕法尼亚州立大学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29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12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~14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</w:p>
        </w:tc>
        <w:tc>
          <w:tcPr>
            <w:tcW w:w="439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午餐</w:t>
            </w:r>
          </w:p>
        </w:tc>
        <w:tc>
          <w:tcPr>
            <w:tcW w:w="2977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14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~14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:40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cstheme="minorHAnsi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cstheme="minorHAnsi"/>
                <w:bCs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Tweedie-Type Formulae and Regression Calibration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宋卫星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美国堪萨斯州立大学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14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:45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~15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:25</w:t>
            </w:r>
          </w:p>
        </w:tc>
        <w:tc>
          <w:tcPr>
            <w:tcW w:w="4390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 generalized association test based on U statistics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吕庆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美国密西根州立大学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9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:30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~15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</w:p>
        </w:tc>
        <w:tc>
          <w:tcPr>
            <w:tcW w:w="439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茶歇与自由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讨论</w:t>
            </w:r>
          </w:p>
        </w:tc>
        <w:tc>
          <w:tcPr>
            <w:tcW w:w="2977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55~16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35</w:t>
            </w:r>
          </w:p>
        </w:tc>
        <w:tc>
          <w:tcPr>
            <w:tcW w:w="4390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BCPNN&amp;GPS药品不良反应信号检测的统计原理及其R实现方法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汪浩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江西师范大学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16:40~17:30</w:t>
            </w:r>
          </w:p>
        </w:tc>
        <w:tc>
          <w:tcPr>
            <w:tcW w:w="4390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参观交流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/>
    <w:p>
      <w:pPr>
        <w:spacing w:after="156" w:afterLines="50"/>
        <w:jc w:val="center"/>
        <w:rPr>
          <w:rFonts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6月25号</w:t>
      </w:r>
      <w:r>
        <w:rPr>
          <w:rFonts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周日</w:t>
      </w:r>
      <w:r>
        <w:rPr>
          <w:rFonts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上午   山西省大数据产业创新发展论坛&amp;狗熊</w:t>
      </w:r>
      <w:r>
        <w:rPr>
          <w:rFonts w:ascii="微软雅黑" w:hAnsi="微软雅黑" w:eastAsia="微软雅黑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会专场</w:t>
      </w:r>
    </w:p>
    <w:tbl>
      <w:tblPr>
        <w:tblStyle w:val="7"/>
        <w:tblW w:w="890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453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时间</w:t>
            </w:r>
          </w:p>
        </w:tc>
        <w:tc>
          <w:tcPr>
            <w:tcW w:w="453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主题</w:t>
            </w:r>
          </w:p>
        </w:tc>
        <w:tc>
          <w:tcPr>
            <w:tcW w:w="283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262626" w:themeColor="text1" w:themeTint="D9"/>
                <w:kern w:val="0"/>
                <w:sz w:val="24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演讲嘉宾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3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:00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~8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:45</w:t>
            </w:r>
          </w:p>
        </w:tc>
        <w:tc>
          <w:tcPr>
            <w:tcW w:w="453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参会者入场</w:t>
            </w:r>
          </w:p>
        </w:tc>
        <w:tc>
          <w:tcPr>
            <w:tcW w:w="28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:45~9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致辞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00~9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等线" w:hAnsi="Verdana" w:eastAsia="等线"/>
                <w:color w:val="404040" w:themeColor="text1" w:themeTint="BF"/>
                <w:kern w:val="0"/>
                <w:sz w:val="24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餐饮零售连锁企业商业选址 —— 基于JAVA+R的简单数据产品应用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等线" w:hAnsi="Verdana" w:eastAsia="等线"/>
                <w:b/>
                <w:color w:val="404040" w:themeColor="text1" w:themeTint="BF"/>
                <w:kern w:val="0"/>
                <w:sz w:val="24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等线" w:hAnsi="Verdana" w:eastAsia="等线"/>
                <w:b/>
                <w:color w:val="404040" w:themeColor="text1" w:themeTint="BF"/>
                <w:kern w:val="0"/>
                <w:sz w:val="24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欧阳诗辉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彩虹无线（北京）新技术有限公司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30~10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cstheme="minorHAnsi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点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击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率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预测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与RTB广告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陈昱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10:00~1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0:20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从文本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分析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看：张无忌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究竟爱谁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朱雪宁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31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20~10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</w:p>
        </w:tc>
        <w:tc>
          <w:tcPr>
            <w:tcW w:w="4536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茶歇与自由讨论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:45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~11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:15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证券分析师的价值分析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吴睿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西安欧亚学院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31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:15</w:t>
            </w:r>
            <w:r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~11</w:t>
            </w: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:45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物流车辆管理信息平台的数据分析与商业价值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张蕊</w:t>
            </w:r>
          </w:p>
          <w:p>
            <w:pPr>
              <w:jc w:val="center"/>
              <w:rPr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kern w:val="0"/>
                <w:sz w:val="24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西安交通大学</w:t>
            </w:r>
          </w:p>
        </w:tc>
      </w:tr>
    </w:tbl>
    <w:p>
      <w:pPr>
        <w:pStyle w:val="2"/>
        <w:rPr>
          <w:rFonts w:ascii="Times New Roman" w:cs="Times New Roman"/>
          <w:sz w:val="28"/>
        </w:rPr>
      </w:pPr>
      <w:r>
        <w:rPr>
          <w:rFonts w:hint="eastAsia" w:ascii="Times New Roman" w:cs="Times New Roman"/>
          <w:sz w:val="28"/>
        </w:rPr>
        <w:t xml:space="preserve">主会场 </w:t>
      </w:r>
      <w:r>
        <w:rPr>
          <w:rFonts w:ascii="Times New Roman" w:cs="Times New Roman"/>
          <w:sz w:val="28"/>
        </w:rPr>
        <w:t>特邀专家</w:t>
      </w:r>
    </w:p>
    <w:p>
      <w:pPr>
        <w:rPr>
          <w:rFonts w:asciiTheme="minorEastAsia" w:hAnsiTheme="minorEastAsia"/>
          <w:b/>
          <w:color w:val="212121"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color w:val="212121"/>
          <w:sz w:val="24"/>
          <w:szCs w:val="24"/>
        </w:rPr>
        <w:t>1、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林共进</w:t>
      </w:r>
    </w:p>
    <w:p>
      <w:pPr>
        <w:pStyle w:val="3"/>
        <w:spacing w:before="120" w:after="0" w:line="360" w:lineRule="auto"/>
        <w:ind w:firstLine="539"/>
        <w:jc w:val="both"/>
        <w:rPr>
          <w:rFonts w:asciiTheme="minorEastAsia" w:hAnsiTheme="minorEastAsia" w:eastAsiaTheme="minorEastAsia"/>
          <w:color w:val="212121"/>
          <w:lang w:eastAsia="zh-CN"/>
        </w:rPr>
      </w:pPr>
      <w:r>
        <w:rPr>
          <w:rFonts w:hint="eastAsia" w:asciiTheme="minorEastAsia" w:hAnsiTheme="minorEastAsia"/>
          <w:color w:val="212121"/>
          <w:lang w:eastAsia="zh-CN"/>
        </w:rPr>
        <w:t>林共进博士毕业于美国威斯康辛大学，获统计学博士学位。任国立政治大学讲座教授；民意调查中心顾问，</w:t>
      </w:r>
      <w:r>
        <w:rPr>
          <w:rFonts w:asciiTheme="minorEastAsia" w:hAnsiTheme="minorEastAsia"/>
          <w:color w:val="212121"/>
          <w:lang w:eastAsia="zh-CN"/>
        </w:rPr>
        <w:t>EMBA</w:t>
      </w:r>
      <w:r>
        <w:rPr>
          <w:rFonts w:hint="eastAsia" w:asciiTheme="minorEastAsia" w:hAnsiTheme="minorEastAsia"/>
          <w:color w:val="212121"/>
          <w:lang w:eastAsia="zh-CN"/>
        </w:rPr>
        <w:t>教授；清华大学统计研究所客座教授；复旦大学特聘教授；中国人民大学“长江讲座教授”；山西财经大学“三晋学者”；西安财经学院名誉教授。曾获得2004年美国宾州州立大学杰出研究奖章。林博士已发表</w:t>
      </w:r>
      <w:r>
        <w:rPr>
          <w:rFonts w:asciiTheme="minorEastAsia" w:hAnsiTheme="minorEastAsia"/>
          <w:color w:val="212121"/>
          <w:lang w:eastAsia="zh-CN"/>
        </w:rPr>
        <w:t>SCI/SSCI</w:t>
      </w:r>
      <w:r>
        <w:rPr>
          <w:rFonts w:hint="eastAsia" w:asciiTheme="minorEastAsia" w:hAnsiTheme="minorEastAsia"/>
          <w:color w:val="212121"/>
          <w:lang w:eastAsia="zh-CN"/>
        </w:rPr>
        <w:t>论文两百余篇。目前是</w:t>
      </w:r>
      <w:r>
        <w:rPr>
          <w:i/>
          <w:color w:val="212121"/>
          <w:lang w:eastAsia="zh-CN"/>
        </w:rPr>
        <w:t>Applied Stochastic</w:t>
      </w:r>
      <w:r>
        <w:rPr>
          <w:rFonts w:hint="eastAsia"/>
          <w:i/>
          <w:color w:val="212121"/>
          <w:lang w:eastAsia="zh-CN"/>
        </w:rPr>
        <w:t xml:space="preserve"> </w:t>
      </w:r>
      <w:r>
        <w:rPr>
          <w:i/>
          <w:color w:val="212121"/>
          <w:lang w:eastAsia="zh-CN"/>
        </w:rPr>
        <w:t>Models for Business and</w:t>
      </w:r>
      <w:r>
        <w:rPr>
          <w:rFonts w:hint="eastAsia"/>
          <w:i/>
          <w:color w:val="212121"/>
          <w:lang w:eastAsia="zh-CN"/>
        </w:rPr>
        <w:t xml:space="preserve"> </w:t>
      </w:r>
      <w:r>
        <w:rPr>
          <w:i/>
          <w:color w:val="212121"/>
          <w:lang w:eastAsia="zh-CN"/>
        </w:rPr>
        <w:t xml:space="preserve">Industry </w:t>
      </w:r>
      <w:r>
        <w:rPr>
          <w:rFonts w:hint="eastAsia" w:asciiTheme="minorEastAsia" w:hAnsiTheme="minorEastAsia"/>
          <w:color w:val="212121"/>
          <w:lang w:eastAsia="zh-CN"/>
        </w:rPr>
        <w:t>主编，</w:t>
      </w:r>
      <w:r>
        <w:rPr>
          <w:i/>
          <w:color w:val="212121"/>
          <w:lang w:eastAsia="zh-CN"/>
        </w:rPr>
        <w:t>Statistica Sinica</w:t>
      </w:r>
      <w:r>
        <w:rPr>
          <w:rFonts w:hint="eastAsia" w:asciiTheme="minorEastAsia" w:hAnsiTheme="minorEastAsia"/>
          <w:color w:val="212121"/>
          <w:lang w:eastAsia="zh-CN"/>
        </w:rPr>
        <w:t>执行编辑</w:t>
      </w:r>
      <w:r>
        <w:rPr>
          <w:rFonts w:hint="eastAsia" w:asciiTheme="minorEastAsia" w:hAnsiTheme="minorEastAsia" w:eastAsiaTheme="minorEastAsia"/>
          <w:color w:val="212121"/>
          <w:lang w:eastAsia="zh-CN"/>
        </w:rPr>
        <w:t>，</w:t>
      </w:r>
      <w:r>
        <w:rPr>
          <w:i/>
          <w:color w:val="212121"/>
          <w:lang w:eastAsia="zh-CN"/>
        </w:rPr>
        <w:t>The American Statistician</w:t>
      </w:r>
      <w:r>
        <w:rPr>
          <w:rFonts w:hint="eastAsia"/>
          <w:i/>
          <w:color w:val="212121"/>
          <w:lang w:eastAsia="zh-CN"/>
        </w:rPr>
        <w:t>、</w:t>
      </w:r>
      <w:r>
        <w:rPr>
          <w:i/>
          <w:color w:val="212121"/>
          <w:lang w:eastAsia="zh-CN"/>
        </w:rPr>
        <w:t>Journal of Data Science</w:t>
      </w:r>
      <w:r>
        <w:rPr>
          <w:rFonts w:hint="eastAsia"/>
          <w:i/>
          <w:color w:val="212121"/>
          <w:lang w:eastAsia="zh-CN"/>
        </w:rPr>
        <w:t>、</w:t>
      </w:r>
      <w:r>
        <w:rPr>
          <w:i/>
          <w:color w:val="212121"/>
          <w:lang w:eastAsia="zh-CN"/>
        </w:rPr>
        <w:t>Journal of Quality Technology &amp; Quality Management</w:t>
      </w:r>
      <w:r>
        <w:rPr>
          <w:rFonts w:hint="eastAsia" w:asciiTheme="minorEastAsia" w:hAnsiTheme="minorEastAsia"/>
          <w:color w:val="212121"/>
          <w:lang w:eastAsia="zh-CN"/>
        </w:rPr>
        <w:t>审查委员</w:t>
      </w:r>
      <w:r>
        <w:rPr>
          <w:rFonts w:hint="eastAsia" w:asciiTheme="minorEastAsia" w:hAnsiTheme="minorEastAsia" w:eastAsiaTheme="minorEastAsia"/>
          <w:color w:val="212121"/>
          <w:lang w:eastAsia="zh-CN"/>
        </w:rPr>
        <w:t>，</w:t>
      </w:r>
      <w:r>
        <w:rPr>
          <w:i/>
          <w:color w:val="212121"/>
          <w:lang w:eastAsia="zh-CN"/>
        </w:rPr>
        <w:t>Journal of Quality Technology</w:t>
      </w:r>
      <w:r>
        <w:rPr>
          <w:rFonts w:hint="eastAsia" w:asciiTheme="minorEastAsia" w:hAnsiTheme="minorEastAsia"/>
          <w:color w:val="212121"/>
          <w:lang w:eastAsia="zh-CN"/>
        </w:rPr>
        <w:t>编辑委员</w:t>
      </w:r>
      <w:r>
        <w:rPr>
          <w:rFonts w:hint="eastAsia" w:asciiTheme="minorEastAsia" w:hAnsiTheme="minorEastAsia" w:eastAsiaTheme="minorEastAsia"/>
          <w:color w:val="212121"/>
          <w:lang w:eastAsia="zh-CN"/>
        </w:rPr>
        <w:t>。</w:t>
      </w:r>
      <w:r>
        <w:rPr>
          <w:rFonts w:hint="eastAsia" w:asciiTheme="minorEastAsia" w:hAnsiTheme="minorEastAsia"/>
          <w:color w:val="212121"/>
          <w:lang w:eastAsia="zh-CN"/>
        </w:rPr>
        <w:t>曾获杰出教学奖杰出研究奖等数十项</w:t>
      </w:r>
      <w:r>
        <w:rPr>
          <w:rFonts w:hint="eastAsia" w:asciiTheme="minorEastAsia" w:hAnsiTheme="minorEastAsia" w:eastAsiaTheme="minorEastAsia"/>
          <w:color w:val="212121"/>
          <w:lang w:eastAsia="zh-CN"/>
        </w:rPr>
        <w:t>。</w:t>
      </w:r>
    </w:p>
    <w:p>
      <w:pPr>
        <w:pStyle w:val="3"/>
        <w:spacing w:before="120" w:after="0" w:line="320" w:lineRule="exact"/>
        <w:jc w:val="both"/>
        <w:rPr>
          <w:rFonts w:asciiTheme="minorEastAsia" w:hAnsiTheme="minorEastAsia" w:eastAsiaTheme="minorEastAsia"/>
          <w:color w:val="212121"/>
          <w:lang w:eastAsia="zh-CN"/>
        </w:rPr>
      </w:pPr>
    </w:p>
    <w:p>
      <w:pPr>
        <w:rPr>
          <w:rFonts w:asciiTheme="minorEastAsia" w:hAnsiTheme="minorEastAsia"/>
          <w:b/>
          <w:color w:val="212121"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color w:val="212121"/>
          <w:sz w:val="24"/>
          <w:szCs w:val="24"/>
        </w:rPr>
        <w:t>2、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崔跃华</w:t>
      </w:r>
    </w:p>
    <w:p>
      <w:pPr>
        <w:pStyle w:val="3"/>
        <w:spacing w:before="120" w:after="0" w:line="360" w:lineRule="auto"/>
        <w:ind w:firstLine="539"/>
        <w:jc w:val="both"/>
        <w:rPr>
          <w:rFonts w:asciiTheme="minorEastAsia" w:hAnsiTheme="minorEastAsia"/>
          <w:lang w:eastAsia="zh-CN"/>
        </w:rPr>
      </w:pPr>
      <w:r>
        <w:rPr>
          <w:rFonts w:hint="eastAsia" w:asciiTheme="minorEastAsia" w:hAnsiTheme="minorEastAsia"/>
          <w:color w:val="212121"/>
          <w:lang w:eastAsia="zh-CN"/>
        </w:rPr>
        <w:t>崔跃华博士现任美国密西根州立大学统计与概率系终身正教授，2</w:t>
      </w:r>
      <w:r>
        <w:rPr>
          <w:rFonts w:asciiTheme="minorEastAsia" w:hAnsiTheme="minorEastAsia"/>
          <w:color w:val="212121"/>
          <w:lang w:eastAsia="zh-CN"/>
        </w:rPr>
        <w:t>005年</w:t>
      </w:r>
      <w:r>
        <w:rPr>
          <w:rFonts w:hint="eastAsia" w:asciiTheme="minorEastAsia" w:hAnsiTheme="minorEastAsia"/>
          <w:color w:val="212121"/>
          <w:lang w:eastAsia="zh-CN"/>
        </w:rPr>
        <w:t>毕业于美国弗罗里达大学，</w:t>
      </w:r>
      <w:r>
        <w:rPr>
          <w:rFonts w:asciiTheme="minorEastAsia" w:hAnsiTheme="minorEastAsia"/>
          <w:color w:val="212121"/>
          <w:lang w:eastAsia="zh-CN"/>
        </w:rPr>
        <w:t>获统计学</w:t>
      </w:r>
      <w:r>
        <w:rPr>
          <w:rFonts w:hint="eastAsia" w:asciiTheme="minorEastAsia" w:hAnsiTheme="minorEastAsia"/>
          <w:color w:val="212121"/>
          <w:lang w:eastAsia="zh-CN"/>
        </w:rPr>
        <w:t>博士</w:t>
      </w:r>
      <w:r>
        <w:rPr>
          <w:rFonts w:asciiTheme="minorEastAsia" w:hAnsiTheme="minorEastAsia"/>
          <w:color w:val="212121"/>
          <w:lang w:eastAsia="zh-CN"/>
        </w:rPr>
        <w:t>学位。</w:t>
      </w:r>
      <w:r>
        <w:rPr>
          <w:rFonts w:hint="eastAsia" w:asciiTheme="minorEastAsia" w:hAnsiTheme="minorEastAsia"/>
          <w:color w:val="212121"/>
          <w:lang w:eastAsia="zh-CN"/>
        </w:rPr>
        <w:t>现任美国密西根州立大学统计</w:t>
      </w:r>
      <w:r>
        <w:rPr>
          <w:rFonts w:asciiTheme="minorEastAsia" w:hAnsiTheme="minorEastAsia"/>
          <w:color w:val="212121"/>
          <w:lang w:eastAsia="zh-CN"/>
        </w:rPr>
        <w:t>与概率系</w:t>
      </w:r>
      <w:r>
        <w:rPr>
          <w:rFonts w:hint="eastAsia" w:asciiTheme="minorEastAsia" w:hAnsiTheme="minorEastAsia"/>
          <w:color w:val="212121"/>
          <w:lang w:eastAsia="zh-CN"/>
        </w:rPr>
        <w:t>终身正教授。</w:t>
      </w:r>
      <w:r>
        <w:rPr>
          <w:rFonts w:hint="eastAsia" w:asciiTheme="minorEastAsia" w:hAnsiTheme="minorEastAsia"/>
          <w:lang w:eastAsia="zh-CN"/>
        </w:rPr>
        <w:t>201</w:t>
      </w:r>
      <w:r>
        <w:rPr>
          <w:rFonts w:asciiTheme="minorEastAsia" w:hAnsiTheme="minorEastAsia"/>
          <w:lang w:eastAsia="zh-CN"/>
        </w:rPr>
        <w:t>2</w:t>
      </w:r>
      <w:r>
        <w:rPr>
          <w:rFonts w:hint="eastAsia" w:asciiTheme="minorEastAsia" w:hAnsiTheme="minorEastAsia"/>
          <w:lang w:eastAsia="zh-CN"/>
        </w:rPr>
        <w:t>年受聘山西</w:t>
      </w:r>
      <w:r>
        <w:rPr>
          <w:rFonts w:asciiTheme="minorEastAsia" w:hAnsiTheme="minorEastAsia"/>
          <w:lang w:eastAsia="zh-CN"/>
        </w:rPr>
        <w:t>省</w:t>
      </w:r>
      <w:r>
        <w:rPr>
          <w:rFonts w:hint="eastAsia" w:asciiTheme="minorEastAsia" w:hAnsiTheme="minorEastAsia"/>
          <w:lang w:eastAsia="zh-CN"/>
        </w:rPr>
        <w:t>“百人计划”特聘教授</w:t>
      </w:r>
      <w:r>
        <w:rPr>
          <w:rFonts w:asciiTheme="minorEastAsia" w:hAnsiTheme="minorEastAsia"/>
          <w:lang w:eastAsia="zh-CN"/>
        </w:rPr>
        <w:t>。</w:t>
      </w:r>
      <w:r>
        <w:rPr>
          <w:rFonts w:hint="eastAsia" w:asciiTheme="minorEastAsia" w:hAnsiTheme="minorEastAsia"/>
          <w:color w:val="212121"/>
          <w:lang w:eastAsia="zh-CN"/>
        </w:rPr>
        <w:t>崔博士的研究主要侧重于统计遗传和基因组学的研究。崔博士已发表文章八十余篇，多篇文章发表在</w:t>
      </w:r>
      <w:r>
        <w:rPr>
          <w:i/>
          <w:color w:val="212121"/>
          <w:lang w:eastAsia="zh-CN"/>
        </w:rPr>
        <w:t>Bioinformatics</w:t>
      </w:r>
      <w:r>
        <w:rPr>
          <w:rFonts w:hint="eastAsia"/>
          <w:color w:val="212121"/>
          <w:lang w:eastAsia="zh-CN"/>
        </w:rPr>
        <w:t>和</w:t>
      </w:r>
      <w:r>
        <w:rPr>
          <w:i/>
          <w:color w:val="212121"/>
          <w:lang w:eastAsia="zh-CN"/>
        </w:rPr>
        <w:t>Briefings in Bioinformatics</w:t>
      </w:r>
      <w:r>
        <w:rPr>
          <w:rFonts w:hint="eastAsia"/>
          <w:color w:val="212121"/>
          <w:lang w:eastAsia="zh-CN"/>
        </w:rPr>
        <w:t>等</w:t>
      </w:r>
      <w:r>
        <w:rPr>
          <w:rFonts w:hint="eastAsia" w:asciiTheme="minorEastAsia" w:hAnsiTheme="minorEastAsia"/>
          <w:color w:val="212121"/>
          <w:lang w:eastAsia="zh-CN"/>
        </w:rPr>
        <w:t>国际生物</w:t>
      </w:r>
      <w:r>
        <w:rPr>
          <w:rFonts w:asciiTheme="minorEastAsia" w:hAnsiTheme="minorEastAsia"/>
          <w:color w:val="212121"/>
          <w:lang w:eastAsia="zh-CN"/>
        </w:rPr>
        <w:t>信息学</w:t>
      </w:r>
      <w:r>
        <w:rPr>
          <w:rFonts w:hint="eastAsia" w:asciiTheme="minorEastAsia" w:hAnsiTheme="minorEastAsia"/>
          <w:color w:val="212121"/>
          <w:lang w:eastAsia="zh-CN"/>
        </w:rPr>
        <w:t>顶级期刊上。</w:t>
      </w:r>
      <w:r>
        <w:rPr>
          <w:rFonts w:hint="eastAsia"/>
          <w:lang w:eastAsia="zh-CN"/>
        </w:rPr>
        <w:t>目前是国际统计学院当选会员，担任美国国家自然科学基金大数据评审组</w:t>
      </w:r>
      <w:r>
        <w:rPr>
          <w:lang w:eastAsia="zh-CN"/>
        </w:rPr>
        <w:t>成员，</w:t>
      </w:r>
      <w:r>
        <w:rPr>
          <w:rFonts w:hint="eastAsia"/>
          <w:lang w:eastAsia="zh-CN"/>
        </w:rPr>
        <w:t>并担任多家国际学术期刊的主编及编委，如《</w:t>
      </w:r>
      <w:r>
        <w:rPr>
          <w:i/>
          <w:lang w:eastAsia="zh-CN"/>
        </w:rPr>
        <w:t>BMC Genetics</w:t>
      </w:r>
      <w:r>
        <w:rPr>
          <w:rFonts w:hint="eastAsia"/>
          <w:lang w:eastAsia="zh-CN"/>
        </w:rPr>
        <w:t>》统计与计算遗传领域的执行主编、《</w:t>
      </w:r>
      <w:r>
        <w:rPr>
          <w:rFonts w:hint="eastAsia"/>
          <w:i/>
          <w:lang w:eastAsia="zh-CN"/>
        </w:rPr>
        <w:t>S</w:t>
      </w:r>
      <w:r>
        <w:rPr>
          <w:i/>
          <w:lang w:eastAsia="zh-CN"/>
        </w:rPr>
        <w:t>tatistics and Probability letters</w:t>
      </w:r>
      <w:r>
        <w:rPr>
          <w:rFonts w:hint="eastAsia"/>
          <w:lang w:eastAsia="zh-CN"/>
        </w:rPr>
        <w:t>》副主编等</w:t>
      </w:r>
      <w:r>
        <w:rPr>
          <w:rFonts w:hint="eastAsia" w:ascii="宋体" w:hAnsi="宋体" w:cs="宋体"/>
          <w:lang w:eastAsia="zh-CN"/>
        </w:rPr>
        <w:t>。</w:t>
      </w:r>
      <w:r>
        <w:rPr>
          <w:rFonts w:asciiTheme="minorEastAsia" w:hAnsiTheme="minorEastAsia"/>
          <w:color w:val="212121"/>
          <w:lang w:eastAsia="zh-CN"/>
        </w:rPr>
        <w:t>2008</w:t>
      </w:r>
      <w:r>
        <w:rPr>
          <w:rFonts w:hint="eastAsia" w:asciiTheme="minorEastAsia" w:hAnsiTheme="minorEastAsia"/>
          <w:color w:val="212121"/>
          <w:lang w:eastAsia="zh-CN"/>
        </w:rPr>
        <w:t>年国际Sigma Xi科学协会密西根州立大学分会授予他青年科学家杰出研究奖。近年来主持多项美国</w:t>
      </w:r>
      <w:r>
        <w:rPr>
          <w:rFonts w:asciiTheme="minorEastAsia" w:hAnsiTheme="minorEastAsia"/>
          <w:color w:val="212121"/>
          <w:lang w:eastAsia="zh-CN"/>
        </w:rPr>
        <w:t>自然基金</w:t>
      </w:r>
      <w:r>
        <w:rPr>
          <w:rFonts w:hint="eastAsia" w:asciiTheme="minorEastAsia" w:hAnsiTheme="minorEastAsia"/>
          <w:color w:val="212121"/>
          <w:lang w:eastAsia="zh-CN"/>
        </w:rPr>
        <w:t>科研项目，累计经费达二</w:t>
      </w:r>
      <w:r>
        <w:rPr>
          <w:rFonts w:asciiTheme="minorEastAsia" w:hAnsiTheme="minorEastAsia"/>
          <w:color w:val="212121"/>
          <w:lang w:eastAsia="zh-CN"/>
        </w:rPr>
        <w:t>百</w:t>
      </w:r>
      <w:r>
        <w:rPr>
          <w:rFonts w:hint="eastAsia" w:asciiTheme="minorEastAsia" w:hAnsiTheme="minorEastAsia"/>
          <w:color w:val="212121"/>
          <w:lang w:eastAsia="zh-CN"/>
        </w:rPr>
        <w:t>多万美元。</w:t>
      </w:r>
    </w:p>
    <w:p/>
    <w:p>
      <w:pPr>
        <w:rPr>
          <w:rFonts w:asciiTheme="minorEastAsia" w:hAnsiTheme="minorEastAsia"/>
          <w:b/>
          <w:color w:val="212121"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color w:val="212121"/>
          <w:sz w:val="24"/>
          <w:szCs w:val="24"/>
        </w:rPr>
        <w:t>3、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王军辉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color w:val="212121"/>
          <w:sz w:val="24"/>
          <w:szCs w:val="24"/>
        </w:rPr>
        <w:t>王军辉博士现为香港城市大学数学系终身副教授。王教授毕业于美国明尼苏达大学，获统计学博士学位，曾在美国哥伦比亚大学以及伊利诺伊大学芝加哥分校担任教职。王教授的研究方向包括统计机器学习，大规模文本数据挖掘，模型选择以及变量选择，曾发表学术论文40余篇，包括数篇</w:t>
      </w:r>
      <w:r>
        <w:rPr>
          <w:rFonts w:hint="eastAsia" w:ascii="Times New Roman" w:hAnsi="Times New Roman" w:eastAsia="宋体"/>
          <w:i/>
          <w:color w:val="212121"/>
          <w:sz w:val="24"/>
          <w:szCs w:val="24"/>
        </w:rPr>
        <w:t>JASA，Biometrika，JMLR</w:t>
      </w:r>
      <w:r>
        <w:rPr>
          <w:rFonts w:hint="eastAsia" w:asciiTheme="minorEastAsia" w:hAnsiTheme="minorEastAsia"/>
          <w:color w:val="212121"/>
          <w:sz w:val="24"/>
          <w:szCs w:val="24"/>
        </w:rPr>
        <w:t>等顶尖的统计及机器学习杂志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b/>
          <w:color w:val="212121"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</w:rPr>
        <w:t>4、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宋卫星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212121"/>
          <w:sz w:val="24"/>
          <w:szCs w:val="24"/>
        </w:rPr>
      </w:pPr>
      <w:r>
        <w:rPr>
          <w:rFonts w:hint="eastAsia" w:asciiTheme="minorEastAsia" w:hAnsiTheme="minorEastAsia"/>
          <w:color w:val="212121"/>
          <w:sz w:val="24"/>
          <w:szCs w:val="24"/>
        </w:rPr>
        <w:t>宋卫星博士任美国堪萨斯州立大学统计系副教授兼研究生项目国际</w:t>
      </w:r>
      <w:r>
        <w:rPr>
          <w:rFonts w:asciiTheme="minorEastAsia" w:hAnsiTheme="minorEastAsia"/>
          <w:color w:val="212121"/>
          <w:sz w:val="24"/>
          <w:szCs w:val="24"/>
        </w:rPr>
        <w:t>学生招生</w:t>
      </w:r>
      <w:r>
        <w:rPr>
          <w:rFonts w:hint="eastAsia" w:asciiTheme="minorEastAsia" w:hAnsiTheme="minorEastAsia"/>
          <w:color w:val="212121"/>
          <w:sz w:val="24"/>
          <w:szCs w:val="24"/>
        </w:rPr>
        <w:t>主任。1999年中国科学院系统科学研究所树立统计学博士毕业，1999-2001在北京师范大学数学系做博士后，2006年在美国密歇根州立大学获得博士学位。曾在香港大学精算与统计系、美国罗切斯特生物统计系与密歇根州立大学概率统计做访问学者。主要从事测量误差模型、非参数与半参数模型中的统计推断，高维数据分析与大数据建模，稳健性估计研究。主持或参与中国国家自然科学基金与美国国家自然科学基金项目，发表SCI检索论文40余篇。目前担任</w:t>
      </w:r>
      <w:r>
        <w:rPr>
          <w:rFonts w:ascii="Times New Roman" w:hAnsi="Times New Roman" w:eastAsia="宋体"/>
          <w:sz w:val="24"/>
          <w:szCs w:val="24"/>
        </w:rPr>
        <w:t>《</w:t>
      </w:r>
      <w:r>
        <w:rPr>
          <w:rFonts w:ascii="Times New Roman" w:hAnsi="Times New Roman" w:eastAsia="宋体"/>
          <w:i/>
          <w:color w:val="212121"/>
          <w:sz w:val="24"/>
          <w:szCs w:val="24"/>
        </w:rPr>
        <w:t>Statistics and Probability Letters</w:t>
      </w:r>
      <w:r>
        <w:rPr>
          <w:rFonts w:ascii="Times New Roman" w:hAnsi="Times New Roman" w:eastAsia="宋体"/>
          <w:sz w:val="24"/>
          <w:szCs w:val="24"/>
        </w:rPr>
        <w:t>》</w:t>
      </w:r>
      <w:r>
        <w:rPr>
          <w:rFonts w:hint="eastAsia" w:asciiTheme="minorEastAsia" w:hAnsiTheme="minorEastAsia"/>
          <w:color w:val="212121"/>
          <w:sz w:val="24"/>
          <w:szCs w:val="24"/>
        </w:rPr>
        <w:t>杂志副编委，以及国际十几种主要统计学期刊的长期审稿人。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212121"/>
          <w:sz w:val="24"/>
          <w:szCs w:val="24"/>
        </w:rPr>
      </w:pPr>
    </w:p>
    <w:p>
      <w:pPr>
        <w:rPr>
          <w:rFonts w:asciiTheme="minorEastAsia" w:hAnsiTheme="minorEastAsia"/>
          <w:b/>
          <w:color w:val="212121"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color w:val="212121"/>
          <w:sz w:val="24"/>
          <w:szCs w:val="24"/>
        </w:rPr>
        <w:t>5、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吕庆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212121"/>
          <w:sz w:val="24"/>
          <w:szCs w:val="24"/>
        </w:rPr>
      </w:pPr>
      <w:r>
        <w:rPr>
          <w:rFonts w:hint="eastAsia" w:asciiTheme="minorEastAsia" w:hAnsiTheme="minorEastAsia"/>
          <w:color w:val="212121"/>
          <w:sz w:val="24"/>
          <w:szCs w:val="24"/>
        </w:rPr>
        <w:t>吕庆博士于2008年毕业于美国凯斯西储大学，获遗传统计学博士学位。现任美国密西根州大学终身副教授。于2016年受聘于山西医科大学百人计划特聘教授。吕博士已发表论文七十余篇，主持参加多项科研项目。2008年曾获美国凯斯西储大学</w:t>
      </w:r>
      <w:r>
        <w:rPr>
          <w:rFonts w:ascii="Times New Roman" w:hAnsi="Times New Roman"/>
          <w:i/>
        </w:rPr>
        <w:t>Jane M. Olson</w:t>
      </w:r>
      <w:r>
        <w:rPr>
          <w:rFonts w:hint="eastAsia" w:asciiTheme="minorEastAsia" w:hAnsiTheme="minorEastAsia"/>
          <w:color w:val="212121"/>
          <w:sz w:val="24"/>
          <w:szCs w:val="24"/>
        </w:rPr>
        <w:t>纪念奖；2013年获得美国国家卫生研究院</w:t>
      </w:r>
      <w:r>
        <w:rPr>
          <w:rFonts w:ascii="Times New Roman"/>
          <w:i/>
          <w:color w:val="212121"/>
        </w:rPr>
        <w:t>（</w:t>
      </w:r>
      <w:r>
        <w:rPr>
          <w:rFonts w:ascii="Times New Roman" w:hAnsi="Times New Roman"/>
          <w:i/>
          <w:color w:val="212121"/>
        </w:rPr>
        <w:t>NIH</w:t>
      </w:r>
      <w:r>
        <w:rPr>
          <w:rFonts w:ascii="Times New Roman"/>
          <w:i/>
          <w:color w:val="212121"/>
        </w:rPr>
        <w:t>）</w:t>
      </w:r>
      <w:r>
        <w:rPr>
          <w:rFonts w:ascii="Times New Roman" w:hAnsi="Times New Roman"/>
          <w:i/>
          <w:color w:val="212121"/>
        </w:rPr>
        <w:t>K01 career award</w:t>
      </w:r>
      <w:r>
        <w:rPr>
          <w:rFonts w:hint="eastAsia" w:ascii="Times New Roman" w:hAnsi="Times New Roman"/>
          <w:i/>
          <w:color w:val="212121"/>
        </w:rPr>
        <w:t xml:space="preserve"> </w:t>
      </w:r>
      <w:r>
        <w:rPr>
          <w:rFonts w:hint="eastAsia" w:asciiTheme="minorEastAsia" w:hAnsiTheme="minorEastAsia"/>
          <w:i/>
          <w:color w:val="212121"/>
          <w:sz w:val="24"/>
          <w:szCs w:val="24"/>
        </w:rPr>
        <w:t>；</w:t>
      </w:r>
      <w:r>
        <w:rPr>
          <w:rFonts w:hint="eastAsia" w:asciiTheme="minorEastAsia" w:hAnsiTheme="minorEastAsia"/>
          <w:color w:val="212121"/>
          <w:sz w:val="24"/>
          <w:szCs w:val="24"/>
        </w:rPr>
        <w:t>2014年获得密西根州立医学院学术竞争力奖。兼任多家国际学术组织审稿人及客座主编。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212121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b/>
          <w:color w:val="212121"/>
        </w:rPr>
      </w:pPr>
      <w:r>
        <w:rPr>
          <w:rFonts w:hint="eastAsia" w:asciiTheme="minorEastAsia" w:hAnsiTheme="minorEastAsia"/>
          <w:b/>
          <w:color w:val="212121"/>
          <w:sz w:val="24"/>
          <w:szCs w:val="24"/>
        </w:rPr>
        <w:t>6、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汪浩</w:t>
      </w:r>
    </w:p>
    <w:p>
      <w:pPr>
        <w:pStyle w:val="3"/>
        <w:spacing w:before="120" w:after="0" w:line="360" w:lineRule="auto"/>
        <w:ind w:firstLine="539"/>
        <w:jc w:val="both"/>
        <w:rPr>
          <w:rFonts w:hint="eastAsia" w:asciiTheme="minorEastAsia" w:hAnsiTheme="minorEastAsia" w:eastAsiaTheme="minorEastAsia"/>
          <w:color w:val="212121"/>
          <w:lang w:eastAsia="zh-CN"/>
        </w:rPr>
      </w:pPr>
      <w:r>
        <w:rPr>
          <w:rFonts w:hint="eastAsia" w:asciiTheme="minorEastAsia" w:hAnsiTheme="minorEastAsia" w:eastAsiaTheme="minorEastAsia"/>
          <w:color w:val="212121"/>
          <w:lang w:eastAsia="zh-CN"/>
        </w:rPr>
        <w:t>汪浩博士现为江西师范大学软件学院教授。江西省教学名师、2001-2009年江西省中青年骨干教师。曾获江西省科学技术进步二等奖，江西省高等学校科技成果奖，江西省教学成果二等奖。以第一作者身份在《计算机学报》等国家权威期刊上发表论文</w:t>
      </w:r>
      <w:r>
        <w:rPr>
          <w:rFonts w:asciiTheme="minorEastAsia" w:hAnsiTheme="minorEastAsia" w:eastAsiaTheme="minorEastAsia"/>
          <w:color w:val="212121"/>
          <w:lang w:eastAsia="zh-CN"/>
        </w:rPr>
        <w:t>8</w:t>
      </w:r>
      <w:r>
        <w:rPr>
          <w:rFonts w:hint="eastAsia" w:asciiTheme="minorEastAsia" w:hAnsiTheme="minorEastAsia" w:eastAsiaTheme="minorEastAsia"/>
          <w:color w:val="212121"/>
          <w:lang w:eastAsia="zh-CN"/>
        </w:rPr>
        <w:t>篇，他引</w:t>
      </w:r>
      <w:r>
        <w:rPr>
          <w:rFonts w:asciiTheme="minorEastAsia" w:hAnsiTheme="minorEastAsia" w:eastAsiaTheme="minorEastAsia"/>
          <w:color w:val="212121"/>
          <w:lang w:eastAsia="zh-CN"/>
        </w:rPr>
        <w:t>65</w:t>
      </w:r>
      <w:r>
        <w:rPr>
          <w:rFonts w:hint="eastAsia" w:asciiTheme="minorEastAsia" w:hAnsiTheme="minorEastAsia" w:eastAsiaTheme="minorEastAsia"/>
          <w:color w:val="212121"/>
          <w:lang w:eastAsia="zh-CN"/>
        </w:rPr>
        <w:t xml:space="preserve">次。2012年“基于排队网络的web 服务组合性能分析”项目获国家自然科学基金资助。 </w:t>
      </w:r>
    </w:p>
    <w:p>
      <w:pPr>
        <w:pStyle w:val="2"/>
        <w:rPr>
          <w:rFonts w:ascii="Times New Roman" w:cs="Times New Roman"/>
          <w:sz w:val="28"/>
        </w:rPr>
      </w:pPr>
      <w:r>
        <w:rPr>
          <w:rFonts w:hint="eastAsia" w:ascii="Times New Roman" w:cs="Times New Roman"/>
          <w:sz w:val="28"/>
        </w:rPr>
        <w:t>五</w:t>
      </w:r>
      <w:r>
        <w:rPr>
          <w:rFonts w:ascii="Times New Roman" w:cs="Times New Roman"/>
          <w:sz w:val="28"/>
        </w:rPr>
        <w:t>、</w:t>
      </w:r>
      <w:r>
        <w:rPr>
          <w:rFonts w:hint="eastAsia" w:ascii="Times New Roman" w:cs="Times New Roman"/>
          <w:sz w:val="28"/>
        </w:rPr>
        <w:t>山西省大数据产业创新发展论坛&amp;狗熊会专场 报告</w:t>
      </w:r>
      <w:r>
        <w:rPr>
          <w:rFonts w:ascii="Times New Roman" w:cs="Times New Roman"/>
          <w:sz w:val="28"/>
        </w:rPr>
        <w:t>嘉宾</w:t>
      </w:r>
    </w:p>
    <w:p>
      <w:pPr>
        <w:spacing w:line="360" w:lineRule="auto"/>
        <w:rPr>
          <w:rFonts w:asciiTheme="minorEastAsia" w:hAnsiTheme="minorEastAsia"/>
          <w:b/>
          <w:color w:val="212121"/>
          <w:sz w:val="24"/>
          <w:szCs w:val="24"/>
        </w:rPr>
      </w:pPr>
      <w:r>
        <w:rPr>
          <w:rFonts w:hint="eastAsia" w:asciiTheme="minorEastAsia" w:hAnsiTheme="minorEastAsia"/>
          <w:b/>
          <w:color w:val="212121"/>
          <w:sz w:val="24"/>
          <w:szCs w:val="24"/>
        </w:rPr>
        <w:t xml:space="preserve">1. 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欧阳诗辉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现任彩虹无线技术部数据应用总监，曾任北京一采通产品部门经理、堡力山集团技术总监。专注于数据科学在行业里的应用，在制造业供应链、餐饮零售等领域有比较丰富的产品应用经验。</w:t>
      </w:r>
    </w:p>
    <w:p>
      <w:pPr>
        <w:spacing w:line="360" w:lineRule="auto"/>
        <w:rPr>
          <w:rFonts w:asciiTheme="minorEastAsia" w:hAnsiTheme="minorEastAsia"/>
          <w:b/>
          <w:color w:val="212121"/>
          <w:sz w:val="24"/>
          <w:szCs w:val="24"/>
        </w:rPr>
      </w:pPr>
      <w:r>
        <w:rPr>
          <w:rFonts w:hint="eastAsia" w:asciiTheme="minorEastAsia" w:hAnsiTheme="minorEastAsia"/>
          <w:b/>
          <w:color w:val="212121"/>
          <w:sz w:val="24"/>
          <w:szCs w:val="24"/>
        </w:rPr>
        <w:t>2、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陈昱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北京大学光华管理学院统计系博士。研究兴趣为空间统计以及深度学习。拥有丰富的数据分析经验，擅长数据分析相关的大数据处理技术。在互联网广告行业以及车联网行业积累了大量实战经验，包括广告业的点击率预测技术，客户画像技术以及相关的自然语言处理技术，以及车联网行业的驾驶行为建模、驾驶风险建模等。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3、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朱雪宁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北京大学光华管理学院统计系博士生，研究兴趣为社交网络分析、时空数据分析等。曾在Annals of Statistics, Statistics and Its Interface等期刊有所发表。应用中关注金融风控数据的建模、空气质量数据监测等。狗熊会专栏作者，统计之都核心成员。</w:t>
      </w:r>
    </w:p>
    <w:p>
      <w:pPr>
        <w:spacing w:line="360" w:lineRule="auto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吴睿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西安欧亚学院助理教授 、SIGMA数据分析研究所副所长、狗熊会对标联合项目组副组长、</w:t>
      </w:r>
      <w:r>
        <w:rPr>
          <w:sz w:val="24"/>
        </w:rPr>
        <w:t>R</w:t>
      </w:r>
      <w:r>
        <w:rPr>
          <w:rFonts w:hint="eastAsia"/>
          <w:sz w:val="24"/>
        </w:rPr>
        <w:t>会议（西安）主讲嘉宾，在业务实践上，对用户的行为分析、客户价值分析模型等相关内容具有一定的实战经验。</w:t>
      </w:r>
    </w:p>
    <w:p>
      <w:pPr>
        <w:spacing w:line="360" w:lineRule="auto"/>
        <w:rPr>
          <w:b/>
        </w:rPr>
      </w:pPr>
      <w:r>
        <w:rPr>
          <w:b/>
        </w:rPr>
        <w:t>5</w:t>
      </w:r>
      <w:r>
        <w:rPr>
          <w:rFonts w:hint="eastAsia"/>
          <w:b/>
        </w:rPr>
        <w:t>、</w:t>
      </w:r>
      <w:r>
        <w:rPr>
          <w:rFonts w:hint="eastAsia" w:asciiTheme="minorEastAsia" w:hAnsiTheme="minorEastAsia"/>
          <w:b/>
          <w:color w:val="212121"/>
          <w:sz w:val="24"/>
          <w:szCs w:val="24"/>
          <w:u w:val="single"/>
        </w:rPr>
        <w:t>张蕊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西安交通大学管理学院信息管理与信息系统系硕士。研究兴趣为商务数据分析。目前于星通-狗熊联合研究组参与车联网行业的驾驶行为画像、驾驶风险评级和油耗建模相关研究。</w:t>
      </w:r>
    </w:p>
    <w:p>
      <w:pPr>
        <w:pStyle w:val="2"/>
        <w:rPr>
          <w:rFonts w:ascii="Times New Roman" w:cs="Times New Roman"/>
          <w:sz w:val="28"/>
        </w:rPr>
      </w:pPr>
      <w:r>
        <w:rPr>
          <w:rFonts w:hint="eastAsia" w:ascii="Times New Roman" w:cs="Times New Roman"/>
          <w:sz w:val="28"/>
        </w:rPr>
        <w:t>六</w:t>
      </w:r>
      <w:r>
        <w:rPr>
          <w:rFonts w:ascii="Times New Roman" w:cs="Times New Roman"/>
          <w:sz w:val="28"/>
        </w:rPr>
        <w:t>、</w:t>
      </w:r>
      <w:r>
        <w:rPr>
          <w:rFonts w:hint="eastAsia" w:ascii="Times New Roman" w:cs="Times New Roman"/>
          <w:sz w:val="28"/>
        </w:rPr>
        <w:t>视频直播</w:t>
      </w:r>
    </w:p>
    <w:p>
      <w:pPr>
        <w:rPr>
          <w:rFonts w:hint="eastAsia"/>
        </w:rPr>
      </w:pPr>
      <w:r>
        <w:rPr>
          <w:rFonts w:hint="eastAsia"/>
        </w:rPr>
        <w:t xml:space="preserve">     </w:t>
      </w:r>
      <w:r>
        <w:drawing>
          <wp:inline distT="0" distB="0" distL="0" distR="0">
            <wp:extent cx="1123950" cy="2025015"/>
            <wp:effectExtent l="0" t="0" r="0" b="13335"/>
            <wp:docPr id="1" name="图片 1" descr="C:\Users\lenovo\AppData\Local\Temp\WeChat Files\568145907338003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WeChat Files\5681459073380039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6373" cy="204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60" w:firstLineChars="150"/>
        <w:rPr>
          <w:rFonts w:hint="eastAsia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87117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F62C6"/>
    <w:rsid w:val="19FF6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2017-06-23T07:32:00Z</dcterms:created>
  <dc:creator>lenovo</dc:creator>
  <cp:lastModifiedBy>lenovo</cp:lastModifiedBy>
  <dcterms:modified xsi:type="dcterms:W3CDTF">2017-06-23T07:34:15Z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